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80AEE">
        <w:rPr>
          <w:rFonts w:ascii="Times New Roman" w:hAnsi="Times New Roman" w:cs="Times New Roman"/>
          <w:b/>
          <w:bCs/>
          <w:sz w:val="28"/>
          <w:szCs w:val="28"/>
        </w:rPr>
        <w:t>ГУБЕРНАТОР СТАВРОПОЛЬСКОГО КРАЯ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от 13 сентября 2010 г. N 488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В СТАВРОПОЛЬСКОМ КРАЕ ОТДЕЛЬНЫХ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ПОЛОЖЕНИЙ ФЕДЕРАЛЬНОГО ЗАКОНА "О ПРОТИВОДЕЙСТВИИ КОРРУПЦИИ"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0AE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</w:t>
      </w:r>
      <w:proofErr w:type="gramEnd"/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от 04.05.2012 N 277)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"</w:t>
      </w:r>
      <w:hyperlink r:id="rId5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государственной гражданской службе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Российской Федерации" и </w:t>
      </w:r>
      <w:hyperlink r:id="rId6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"О противодействии коррупции"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 (далее - Перечень).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 xml:space="preserve">2. Установить, что гражданин Российской Федерации, замещавший в органах государственной власти Ставропольского края, государственных органах Ставропольского края должность государственной гражданской службы Ставропольского края, включенную в </w:t>
      </w:r>
      <w:hyperlink w:anchor="Par35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80AEE">
        <w:rPr>
          <w:rFonts w:ascii="Times New Roman" w:hAnsi="Times New Roman" w:cs="Times New Roman"/>
          <w:sz w:val="28"/>
          <w:szCs w:val="28"/>
        </w:rPr>
        <w:t>, в течение двух лет со дня увольнения с государственной гражданской службы Ставропольского края: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proofErr w:type="gramStart"/>
      <w:r w:rsidRPr="00C80AEE">
        <w:rPr>
          <w:rFonts w:ascii="Times New Roman" w:hAnsi="Times New Roman" w:cs="Times New Roman"/>
          <w:sz w:val="28"/>
          <w:szCs w:val="28"/>
        </w:rPr>
        <w:t>а) не вправе без согласия соответствующей комиссии по соблюдению требований к служебному поведению государственных гражданских служащих Ставропольского края и урегулированию конфликта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</w:t>
      </w:r>
      <w:proofErr w:type="gramEnd"/>
      <w:r w:rsidRPr="00C80AEE">
        <w:rPr>
          <w:rFonts w:ascii="Times New Roman" w:hAnsi="Times New Roman" w:cs="Times New Roman"/>
          <w:sz w:val="28"/>
          <w:szCs w:val="28"/>
        </w:rPr>
        <w:t xml:space="preserve">) управления данной организацией входили в должностные (служебные) обязанности государственного гражданского служащего Ставропольского края (при этом согласие данной комиссии дается в порядке, установленном </w:t>
      </w:r>
      <w:hyperlink r:id="rId8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Ставропольского края и </w:t>
      </w:r>
      <w:r w:rsidRPr="00C80AEE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интересов, утверждаемым нормативным правовым актом Губернатора Ставропольского края);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 xml:space="preserve">(пп. "а" в ред. </w:t>
      </w:r>
      <w:hyperlink r:id="rId9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04.05.2012 N 277)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80AE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80AEE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случаях, предусмотренных </w:t>
      </w:r>
      <w:hyperlink w:anchor="Par16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государственной гражданской службы Ставропольского края с соблюдением </w:t>
      </w:r>
      <w:hyperlink r:id="rId10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0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AE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Белолапенко Ю.В.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Губернатор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В.В.ГАЕВСКИЙ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C80AEE">
        <w:rPr>
          <w:rFonts w:ascii="Times New Roman" w:hAnsi="Times New Roman" w:cs="Times New Roman"/>
          <w:sz w:val="28"/>
          <w:szCs w:val="28"/>
        </w:rPr>
        <w:t>Утвержден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>от 13 сентября 2010 г. N 488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C80AE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КРАЯ, ЗАМЕЩЕНИЕ КОТОРЫХ НАЛАГАЕТ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НА ГРАЖДАНИНА ОГРАНИЧЕНИЯ ПРИ ЗАКЛЮЧЕНИИ ИМ ТРУДОВОГО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ДОГОВОРА И (ИЛИ) ГРАЖДАНСКО-ПРАВОВОГО ДОГОВОРА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 xml:space="preserve">ПОСЛЕ УВОЛЬНЕНИЯ С </w:t>
      </w:r>
      <w:proofErr w:type="gramStart"/>
      <w:r w:rsidRPr="00C80AEE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C80AEE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ГРАЖДАНСКОЙ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EE">
        <w:rPr>
          <w:rFonts w:ascii="Times New Roman" w:hAnsi="Times New Roman" w:cs="Times New Roman"/>
          <w:b/>
          <w:bCs/>
          <w:sz w:val="28"/>
          <w:szCs w:val="28"/>
        </w:rPr>
        <w:t>СЛУЖБЫ СТАВРОПОЛЬСКОГО КРАЯ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0AEE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Ставропольского края, отнесенные </w:t>
      </w:r>
      <w:hyperlink r:id="rId11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Ставропольского края, являющимся приложением к Закону Ставропольского края "О Реестре должностей государственной гражданской службы Ставропольского края", к высшей и главной группам должностей государственной гражданской службы Ставропольского края.</w:t>
      </w:r>
      <w:proofErr w:type="gramEnd"/>
    </w:p>
    <w:p w:rsidR="00C80AEE" w:rsidRPr="00C80AEE" w:rsidRDefault="00C80A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lastRenderedPageBreak/>
        <w:t>2. Должности руководителей и заместителей руководителей в структурных подразделениях органов исполнительной власти Ставропольского края, расположенных на территориях муниципальных районов (городских округов) Ставропольского края, и в территориальных органах исполнительной власти Ставропольского края.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A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0AEE">
        <w:rPr>
          <w:rFonts w:ascii="Times New Roman" w:hAnsi="Times New Roman" w:cs="Times New Roman"/>
          <w:sz w:val="28"/>
          <w:szCs w:val="28"/>
        </w:rPr>
        <w:t xml:space="preserve">Иные должности государственной гражданской службы Ставропольского края, замещение которых связано с коррупционными рисками, включенные в </w:t>
      </w:r>
      <w:hyperlink r:id="rId12" w:history="1">
        <w:r w:rsidRPr="00C80AE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80AEE">
        <w:rPr>
          <w:rFonts w:ascii="Times New Roman" w:hAnsi="Times New Roman" w:cs="Times New Roman"/>
          <w:sz w:val="28"/>
          <w:szCs w:val="28"/>
        </w:rPr>
        <w:t xml:space="preserve"> конкретных должностей государственной гражданской службы Ставропольского края,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C80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AEE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детей, утвержденный руководителем органа государственной власти Ставропольского края, государственного органа Ставропольского края в соответствии с постановлением Губернатора Ставропольского края от 17 августа 2009 г. N 499 "Об утверждении перечня должностей государственной гражданской службы Ставропольского края,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</w:t>
      </w:r>
      <w:proofErr w:type="gramEnd"/>
      <w:r w:rsidRPr="00C80AEE">
        <w:rPr>
          <w:rFonts w:ascii="Times New Roman" w:hAnsi="Times New Roman" w:cs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AEE" w:rsidRPr="00C80AEE" w:rsidRDefault="00C80A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41" w:rsidRPr="00C80AEE" w:rsidRDefault="00E87B41">
      <w:pPr>
        <w:rPr>
          <w:rFonts w:ascii="Times New Roman" w:hAnsi="Times New Roman" w:cs="Times New Roman"/>
          <w:sz w:val="28"/>
          <w:szCs w:val="28"/>
        </w:rPr>
      </w:pPr>
    </w:p>
    <w:sectPr w:rsidR="00E87B41" w:rsidRPr="00C80AEE" w:rsidSect="0095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EE"/>
    <w:rsid w:val="00C80AEE"/>
    <w:rsid w:val="00E8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1E6A3A0FBE152DCE4D4C13594DC4C224B090ABBC08FB7880885232F1B5737C1F1886CEB95876DF6A68DlCS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71E6A3A0FBE152DCE4CACC23F8824624405500B4C387E6D057DE7E78125D6086BED12EAF98866ClFS4H" TargetMode="External"/><Relationship Id="rId12" Type="http://schemas.openxmlformats.org/officeDocument/2006/relationships/hyperlink" Target="consultantplus://offline/ref=BB71E6A3A0FBE152DCE4D4C13594DC4C224B090ABFC68BB5880885232F1B5737C1F1886CEB95876DF6A68DlCS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1E6A3A0FBE152DCE4CACC23F882462445510EBFC987E6D057DE7E78125D6086BED12DlAS7H" TargetMode="External"/><Relationship Id="rId11" Type="http://schemas.openxmlformats.org/officeDocument/2006/relationships/hyperlink" Target="consultantplus://offline/ref=BB71E6A3A0FBE152DCE4D4C13594DC4C224B090ABBC185B68D0885232F1B5737C1F1886CEB95876DF6A68FlCS4H" TargetMode="External"/><Relationship Id="rId5" Type="http://schemas.openxmlformats.org/officeDocument/2006/relationships/hyperlink" Target="consultantplus://offline/ref=BB71E6A3A0FBE152DCE4CACC23F8824624465605B8C387E6D057DE7E78l1S2H" TargetMode="External"/><Relationship Id="rId10" Type="http://schemas.openxmlformats.org/officeDocument/2006/relationships/hyperlink" Target="consultantplus://offline/ref=BB71E6A3A0FBE152DCE4CACC23F8824624455107BCC887E6D057DE7E78l1S2H" TargetMode="External"/><Relationship Id="rId4" Type="http://schemas.openxmlformats.org/officeDocument/2006/relationships/hyperlink" Target="consultantplus://offline/ref=BB71E6A3A0FBE152DCE4D4C13594DC4C224B090ABBC984B08E0885232F1B5737C1F1886CEB95876DF6A78ClCS4H" TargetMode="External"/><Relationship Id="rId9" Type="http://schemas.openxmlformats.org/officeDocument/2006/relationships/hyperlink" Target="consultantplus://offline/ref=BB71E6A3A0FBE152DCE4D4C13594DC4C224B090ABBC984B08E0885232F1B5737C1F1886CEB95876DF6A78ClCS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pasechnaya.m</dc:creator>
  <cp:keywords/>
  <dc:description/>
  <cp:lastModifiedBy>pasechnaya.m</cp:lastModifiedBy>
  <cp:revision>1</cp:revision>
  <dcterms:created xsi:type="dcterms:W3CDTF">2014-07-15T07:18:00Z</dcterms:created>
  <dcterms:modified xsi:type="dcterms:W3CDTF">2014-07-15T07:19:00Z</dcterms:modified>
</cp:coreProperties>
</file>